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1A5097F" w:rsidR="00535AFB" w:rsidRDefault="484912D0" w:rsidP="1E2D28C9">
      <w:pPr>
        <w:rPr>
          <w:sz w:val="32"/>
          <w:szCs w:val="32"/>
        </w:rPr>
      </w:pPr>
      <w:r w:rsidRPr="1E2D28C9">
        <w:rPr>
          <w:sz w:val="28"/>
          <w:szCs w:val="28"/>
        </w:rPr>
        <w:t xml:space="preserve">Funded PhD Studentships (Updated </w:t>
      </w:r>
      <w:r w:rsidR="009E384A">
        <w:rPr>
          <w:sz w:val="28"/>
          <w:szCs w:val="28"/>
        </w:rPr>
        <w:t>Nov. 2023)</w:t>
      </w:r>
    </w:p>
    <w:p w14:paraId="4E80D6A2" w14:textId="77777777" w:rsidR="009E384A" w:rsidRDefault="009E384A" w:rsidP="009E38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</w:p>
    <w:p w14:paraId="6AA2FC70" w14:textId="7ADB6A10" w:rsidR="009E384A" w:rsidRDefault="009E384A" w:rsidP="009E38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Robin Corey with Stuart Mundell </w:t>
      </w:r>
    </w:p>
    <w:p w14:paraId="09BB52CC" w14:textId="77777777" w:rsidR="009E384A" w:rsidRDefault="009E384A" w:rsidP="009E38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hyperlink r:id="rId4" w:tgtFrame="_blank" w:history="1">
        <w:r>
          <w:rPr>
            <w:rStyle w:val="Hyperlink"/>
            <w:rFonts w:ascii="Calibri" w:hAnsi="Calibri" w:cs="Calibri"/>
            <w:color w:val="0563C1"/>
            <w:bdr w:val="none" w:sz="0" w:space="0" w:color="auto" w:frame="1"/>
          </w:rPr>
          <w:t>Funded PhD - Exploring the influence of the membrane environment on serotonin receptor pharmacology: integrating computational molecular modelling and experimental analysis at University of Bristol on FindAPhD.com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7264041E" w14:textId="77777777" w:rsidR="009E384A" w:rsidRDefault="009E384A" w:rsidP="009E38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1FEF2F4" w14:textId="77777777" w:rsidR="009E384A" w:rsidRDefault="009E384A" w:rsidP="009E38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Lukasz Chrobok with Tony Pickering, Jim Dunham and Robert Drake </w:t>
      </w:r>
    </w:p>
    <w:p w14:paraId="2CBB3E74" w14:textId="77777777" w:rsidR="009E384A" w:rsidRDefault="009E384A" w:rsidP="009E38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hyperlink r:id="rId5" w:tgtFrame="_blank" w:history="1">
        <w:r>
          <w:rPr>
            <w:rStyle w:val="Hyperlink"/>
            <w:rFonts w:ascii="Calibri" w:hAnsi="Calibri" w:cs="Calibri"/>
            <w:color w:val="0563C1"/>
            <w:bdr w:val="none" w:sz="0" w:space="0" w:color="auto" w:frame="1"/>
          </w:rPr>
          <w:t>Funded PhD - Time can heal the pain: circadian mechanisms regulating nociception at University of Bristol on FindAPhD.com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2657AA62" w14:textId="77777777" w:rsidR="009E384A" w:rsidRDefault="009E384A" w:rsidP="009E38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C302B99" w14:textId="77777777" w:rsidR="009E384A" w:rsidRDefault="009E384A" w:rsidP="009E38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Cherrie Kong with Stephen Harmer </w:t>
      </w:r>
    </w:p>
    <w:p w14:paraId="2F0556B0" w14:textId="77777777" w:rsidR="009E384A" w:rsidRDefault="009E384A" w:rsidP="009E38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hyperlink r:id="rId6" w:tgtFrame="_blank" w:history="1">
        <w:r>
          <w:rPr>
            <w:rStyle w:val="Hyperlink"/>
            <w:rFonts w:ascii="Calibri" w:hAnsi="Calibri" w:cs="Calibri"/>
            <w:color w:val="0563C1"/>
            <w:bdr w:val="none" w:sz="0" w:space="0" w:color="auto" w:frame="1"/>
          </w:rPr>
          <w:t>Funded PhD - Effect of Transverse-Axial Tubule Loss on Cytoskeletal Structure in Cardiac Myocytes at University of Bristol on FindAPhD.com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4D3299EE" w14:textId="77777777" w:rsidR="009E384A" w:rsidRPr="009E384A" w:rsidRDefault="009E384A" w:rsidP="1E2D28C9">
      <w:pPr>
        <w:rPr>
          <w:lang w:val="en-GB"/>
        </w:rPr>
      </w:pPr>
    </w:p>
    <w:p w14:paraId="69E2509F" w14:textId="27BEDA00" w:rsidR="484912D0" w:rsidRDefault="484912D0" w:rsidP="1E2D28C9">
      <w:pPr>
        <w:spacing w:after="0" w:line="308" w:lineRule="exact"/>
      </w:pPr>
      <w:r w:rsidRPr="1E2D28C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E. Cahill / E. Robinson </w:t>
      </w:r>
    </w:p>
    <w:p w14:paraId="1B8FFC38" w14:textId="15D6783A" w:rsidR="484912D0" w:rsidRDefault="00000000" w:rsidP="1E2D28C9">
      <w:pPr>
        <w:spacing w:after="0" w:line="308" w:lineRule="exact"/>
      </w:pPr>
      <w:hyperlink r:id="rId7">
        <w:r w:rsidR="484912D0" w:rsidRPr="1E2D28C9">
          <w:rPr>
            <w:rStyle w:val="Hyperlink"/>
            <w:rFonts w:ascii="Calibri" w:eastAsia="Calibri" w:hAnsi="Calibri" w:cs="Calibri"/>
            <w:color w:val="0563C1"/>
            <w:sz w:val="24"/>
            <w:szCs w:val="24"/>
            <w:u w:val="none"/>
          </w:rPr>
          <w:t>Funded PhD - Targeting the oncogenic RAS regulator interactome at University of Bristol on FindAPhD.com</w:t>
        </w:r>
      </w:hyperlink>
      <w:r w:rsidR="484912D0" w:rsidRPr="1E2D28C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91D4990" w14:textId="58FF35F6" w:rsidR="1E2D28C9" w:rsidRDefault="1E2D28C9" w:rsidP="1E2D28C9">
      <w:pPr>
        <w:spacing w:after="0" w:line="308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F7A40FD" w14:textId="4441D357" w:rsidR="484912D0" w:rsidRDefault="484912D0" w:rsidP="1E2D28C9">
      <w:pPr>
        <w:spacing w:after="0" w:line="308" w:lineRule="exact"/>
      </w:pPr>
      <w:r w:rsidRPr="1E2D28C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Z. Bashir / C. Warburton </w:t>
      </w:r>
    </w:p>
    <w:p w14:paraId="4D31287F" w14:textId="6DC75CB3" w:rsidR="484912D0" w:rsidRDefault="00000000" w:rsidP="1E2D28C9">
      <w:pPr>
        <w:spacing w:after="0" w:line="308" w:lineRule="exact"/>
      </w:pPr>
      <w:hyperlink r:id="rId8">
        <w:r w:rsidR="484912D0" w:rsidRPr="1E2D28C9">
          <w:rPr>
            <w:rStyle w:val="Hyperlink"/>
            <w:rFonts w:ascii="Calibri" w:eastAsia="Calibri" w:hAnsi="Calibri" w:cs="Calibri"/>
            <w:color w:val="0563C1"/>
            <w:sz w:val="24"/>
            <w:szCs w:val="24"/>
            <w:u w:val="none"/>
          </w:rPr>
          <w:t>Funded PhD - How do interneurons in lateral entorhinal cortex control associative recognition memory? at University of Bristol on FindAPhD.com</w:t>
        </w:r>
      </w:hyperlink>
      <w:r w:rsidR="484912D0" w:rsidRPr="1E2D28C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E3A0AF0" w14:textId="08CF9974" w:rsidR="1E2D28C9" w:rsidRDefault="1E2D28C9" w:rsidP="1E2D28C9">
      <w:pPr>
        <w:spacing w:after="0" w:line="308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9F5A514" w14:textId="3D0A2FDC" w:rsidR="484912D0" w:rsidRDefault="484912D0" w:rsidP="1E2D28C9">
      <w:pPr>
        <w:spacing w:after="0" w:line="308" w:lineRule="exact"/>
      </w:pPr>
      <w:r w:rsidRPr="1E2D28C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L. Chrobok / H. Piggins </w:t>
      </w:r>
    </w:p>
    <w:p w14:paraId="062DEAD4" w14:textId="6EFD1FB3" w:rsidR="484912D0" w:rsidRDefault="00000000" w:rsidP="1E2D28C9">
      <w:pPr>
        <w:spacing w:after="0" w:line="308" w:lineRule="exact"/>
      </w:pPr>
      <w:hyperlink r:id="rId9">
        <w:r w:rsidR="484912D0" w:rsidRPr="1E2D28C9">
          <w:rPr>
            <w:rStyle w:val="Hyperlink"/>
            <w:rFonts w:ascii="Calibri" w:eastAsia="Calibri" w:hAnsi="Calibri" w:cs="Calibri"/>
            <w:color w:val="0563C1"/>
            <w:sz w:val="24"/>
            <w:szCs w:val="24"/>
            <w:u w:val="none"/>
          </w:rPr>
          <w:t>Funded PhD - Intermittent fasting and body clocks: the effects of time-restricted feeding on circadian rhythms at University of Bristol on FindAPhD.com</w:t>
        </w:r>
      </w:hyperlink>
      <w:r w:rsidR="484912D0" w:rsidRPr="1E2D28C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1A2672F" w14:textId="5077D189" w:rsidR="1E2D28C9" w:rsidRDefault="1E2D28C9" w:rsidP="1E2D28C9">
      <w:pPr>
        <w:spacing w:after="0" w:line="308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E715CE3" w14:textId="02499C22" w:rsidR="484912D0" w:rsidRDefault="484912D0" w:rsidP="1E2D28C9">
      <w:pPr>
        <w:spacing w:after="0" w:line="308" w:lineRule="exact"/>
      </w:pPr>
      <w:r w:rsidRPr="1E2D28C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J. Hodge </w:t>
      </w:r>
    </w:p>
    <w:p w14:paraId="3B158DF8" w14:textId="10D71453" w:rsidR="484912D0" w:rsidRDefault="00000000" w:rsidP="1E2D28C9">
      <w:pPr>
        <w:spacing w:after="0" w:line="308" w:lineRule="exact"/>
      </w:pPr>
      <w:hyperlink r:id="rId10">
        <w:r w:rsidR="484912D0" w:rsidRPr="1E2D28C9">
          <w:rPr>
            <w:rStyle w:val="Hyperlink"/>
            <w:rFonts w:ascii="Calibri" w:eastAsia="Calibri" w:hAnsi="Calibri" w:cs="Calibri"/>
            <w:color w:val="0563C1"/>
            <w:sz w:val="24"/>
            <w:szCs w:val="24"/>
            <w:u w:val="none"/>
          </w:rPr>
          <w:t xml:space="preserve">Funded PhD - Developing Drosophila as a model to study the molecular and </w:t>
        </w:r>
        <w:proofErr w:type="spellStart"/>
        <w:r w:rsidR="484912D0" w:rsidRPr="1E2D28C9">
          <w:rPr>
            <w:rStyle w:val="Hyperlink"/>
            <w:rFonts w:ascii="Calibri" w:eastAsia="Calibri" w:hAnsi="Calibri" w:cs="Calibri"/>
            <w:color w:val="0563C1"/>
            <w:sz w:val="24"/>
            <w:szCs w:val="24"/>
            <w:u w:val="none"/>
          </w:rPr>
          <w:t>behavioural</w:t>
        </w:r>
        <w:proofErr w:type="spellEnd"/>
        <w:r w:rsidR="484912D0" w:rsidRPr="1E2D28C9">
          <w:rPr>
            <w:rStyle w:val="Hyperlink"/>
            <w:rFonts w:ascii="Calibri" w:eastAsia="Calibri" w:hAnsi="Calibri" w:cs="Calibri"/>
            <w:color w:val="0563C1"/>
            <w:sz w:val="24"/>
            <w:szCs w:val="24"/>
            <w:u w:val="none"/>
          </w:rPr>
          <w:t xml:space="preserve"> changes underlying Parkinson’s disease at University of Bristol on FindAPhD.com</w:t>
        </w:r>
      </w:hyperlink>
      <w:r w:rsidR="484912D0" w:rsidRPr="1E2D28C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05E4E6E" w14:textId="2441DD75" w:rsidR="1E2D28C9" w:rsidRDefault="1E2D28C9" w:rsidP="1E2D28C9">
      <w:pPr>
        <w:spacing w:after="0" w:line="308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B60409C" w14:textId="79C4D8FB" w:rsidR="484912D0" w:rsidRDefault="484912D0" w:rsidP="1E2D28C9">
      <w:pPr>
        <w:spacing w:after="0" w:line="308" w:lineRule="exact"/>
      </w:pPr>
      <w:r w:rsidRPr="1E2D28C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R. Corey / S. Mundell </w:t>
      </w:r>
    </w:p>
    <w:p w14:paraId="0D82EE71" w14:textId="7EDF7304" w:rsidR="484912D0" w:rsidRDefault="00000000" w:rsidP="1E2D28C9">
      <w:pPr>
        <w:spacing w:after="0" w:line="308" w:lineRule="exact"/>
      </w:pPr>
      <w:hyperlink r:id="rId11">
        <w:r w:rsidR="484912D0" w:rsidRPr="1E2D28C9">
          <w:rPr>
            <w:rStyle w:val="Hyperlink"/>
            <w:rFonts w:ascii="Calibri" w:eastAsia="Calibri" w:hAnsi="Calibri" w:cs="Calibri"/>
            <w:color w:val="0563C1"/>
            <w:sz w:val="24"/>
            <w:szCs w:val="24"/>
            <w:u w:val="none"/>
          </w:rPr>
          <w:t>Funded PhD - Coupling computational modelling and experimental analysis to investigate how the membrane shapes the pharmacology of serotonin receptors at University of Bristol on FindAPhD.com</w:t>
        </w:r>
      </w:hyperlink>
      <w:r w:rsidR="484912D0" w:rsidRPr="1E2D28C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3699403" w14:textId="24C08EFD" w:rsidR="1E2D28C9" w:rsidRDefault="1E2D28C9" w:rsidP="1E2D28C9">
      <w:pPr>
        <w:spacing w:after="0" w:line="308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CB00CDD" w14:textId="7D3B4B0B" w:rsidR="484912D0" w:rsidRDefault="484912D0" w:rsidP="1E2D28C9">
      <w:pPr>
        <w:spacing w:after="0" w:line="308" w:lineRule="exact"/>
      </w:pPr>
      <w:r w:rsidRPr="1E2D28C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B. Richardson </w:t>
      </w:r>
    </w:p>
    <w:p w14:paraId="5062CB3E" w14:textId="1E4A2213" w:rsidR="484912D0" w:rsidRDefault="00000000" w:rsidP="1E2D28C9">
      <w:pPr>
        <w:spacing w:after="0" w:line="308" w:lineRule="exact"/>
        <w:rPr>
          <w:rStyle w:val="Hyperlink"/>
          <w:rFonts w:ascii="Calibri" w:eastAsia="Calibri" w:hAnsi="Calibri" w:cs="Calibri"/>
          <w:color w:val="0563C1"/>
          <w:sz w:val="24"/>
          <w:szCs w:val="24"/>
          <w:u w:val="none"/>
        </w:rPr>
      </w:pPr>
      <w:hyperlink r:id="rId12">
        <w:r w:rsidR="484912D0" w:rsidRPr="1E2D28C9">
          <w:rPr>
            <w:rStyle w:val="Hyperlink"/>
            <w:rFonts w:ascii="Calibri" w:eastAsia="Calibri" w:hAnsi="Calibri" w:cs="Calibri"/>
            <w:color w:val="0563C1"/>
            <w:sz w:val="24"/>
            <w:szCs w:val="24"/>
            <w:u w:val="none"/>
          </w:rPr>
          <w:t>Funded PhD - Defining how immune cells influence scar formation and removal at University of Bristol on FindAPh</w:t>
        </w:r>
        <w:r w:rsidR="484912D0" w:rsidRPr="1E2D28C9">
          <w:rPr>
            <w:rStyle w:val="Hyperlink"/>
            <w:rFonts w:ascii="Calibri" w:eastAsia="Calibri" w:hAnsi="Calibri" w:cs="Calibri"/>
            <w:color w:val="0563C1"/>
            <w:sz w:val="24"/>
            <w:szCs w:val="24"/>
            <w:u w:val="none"/>
          </w:rPr>
          <w:t>D</w:t>
        </w:r>
        <w:r w:rsidR="484912D0" w:rsidRPr="1E2D28C9">
          <w:rPr>
            <w:rStyle w:val="Hyperlink"/>
            <w:rFonts w:ascii="Calibri" w:eastAsia="Calibri" w:hAnsi="Calibri" w:cs="Calibri"/>
            <w:color w:val="0563C1"/>
            <w:sz w:val="24"/>
            <w:szCs w:val="24"/>
            <w:u w:val="none"/>
          </w:rPr>
          <w:t>.com</w:t>
        </w:r>
      </w:hyperlink>
    </w:p>
    <w:p w14:paraId="7178CF1F" w14:textId="3DD5C5BE" w:rsidR="1E2D28C9" w:rsidRDefault="1E2D28C9" w:rsidP="1E2D28C9"/>
    <w:sectPr w:rsidR="1E2D2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5E9457"/>
    <w:rsid w:val="00535AFB"/>
    <w:rsid w:val="009E384A"/>
    <w:rsid w:val="1809E1BC"/>
    <w:rsid w:val="1E2D28C9"/>
    <w:rsid w:val="315E9457"/>
    <w:rsid w:val="4849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9457"/>
  <w15:chartTrackingRefBased/>
  <w15:docId w15:val="{127E840F-CF78-492C-831C-603C64A1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E38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daphd.com/phds/project/funded-phd-how-do-interneurons-in-lateral-entorhinal-cortex-control-associative-recognition-memory/?p1620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indaphd.com/phds/project/funded-phd-targeting-the-oncogenic-ras-regulator-interactome/?p162084" TargetMode="External"/><Relationship Id="rId12" Type="http://schemas.openxmlformats.org/officeDocument/2006/relationships/hyperlink" Target="https://www.findaphd.com/phds/project/funded-phd-defining-how-immune-cells-influence-scar-formation-and-removal/?p1621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ndaphd.com/phds/project/funded-phd-effect-of-transverse-axial-tubule-loss-on-cytoskeletal-structure-in-cardiac-myocytes/?p164290" TargetMode="External"/><Relationship Id="rId11" Type="http://schemas.openxmlformats.org/officeDocument/2006/relationships/hyperlink" Target="https://www.findaphd.com/phds/project/funded-phd-coupling-computational-modelling-and-experimental-analysis-to-investigate-how-the-membrane-shapes-the-pharmacology-of-serotonin-receptors/?p162103" TargetMode="External"/><Relationship Id="rId5" Type="http://schemas.openxmlformats.org/officeDocument/2006/relationships/hyperlink" Target="https://www.findaphd.com/phds/project/funded-phd-time-can-heal-the-pain-circadian-mechanisms-regulating-nociception/?p164294" TargetMode="External"/><Relationship Id="rId10" Type="http://schemas.openxmlformats.org/officeDocument/2006/relationships/hyperlink" Target="https://www.findaphd.com/phds/project/funded-phd-developing-drosophila-as-a-model-to-study-the-molecular-and-behavioural-changes-underlying-parkinson-s-disease/?p160172" TargetMode="External"/><Relationship Id="rId4" Type="http://schemas.openxmlformats.org/officeDocument/2006/relationships/hyperlink" Target="https://www.findaphd.com/phds/project/funded-phd-exploring-the-influence-of-the-membrane-environment-on-serotonin-receptor-pharmacology-integrating-computational-molecular-modelling-and-experimental-analysis/?p164270" TargetMode="External"/><Relationship Id="rId9" Type="http://schemas.openxmlformats.org/officeDocument/2006/relationships/hyperlink" Target="https://www.findaphd.com/phds/project/funded-phd-intermittent-fasting-and-body-clocks-the-effects-of-time-restricted-feeding-on-circadian-rhythms/?p1620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Bale</dc:creator>
  <cp:keywords/>
  <dc:description/>
  <cp:lastModifiedBy>Isaac Bale</cp:lastModifiedBy>
  <cp:revision>2</cp:revision>
  <dcterms:created xsi:type="dcterms:W3CDTF">2023-10-18T11:27:00Z</dcterms:created>
  <dcterms:modified xsi:type="dcterms:W3CDTF">2023-11-08T15:04:00Z</dcterms:modified>
</cp:coreProperties>
</file>